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88" w:rsidRPr="00DA0388" w:rsidRDefault="00DA0388" w:rsidP="00DA0388">
      <w:pPr>
        <w:shd w:val="clear" w:color="auto" w:fill="FFFFFF"/>
        <w:spacing w:before="225" w:after="225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</w:pPr>
      <w:r w:rsidRPr="00DA0388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  <w:t>УМК «Школа России»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hyperlink r:id="rId5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УМК для 1 класса</w:t>
        </w:r>
      </w:hyperlink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hyperlink r:id="rId6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УМК для 2 класса</w:t>
        </w:r>
      </w:hyperlink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hyperlink r:id="rId7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УМК для 3 класса</w:t>
        </w:r>
      </w:hyperlink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hyperlink r:id="rId8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УМК для 4 класса</w:t>
        </w:r>
      </w:hyperlink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</w:pP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</w:pP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УМК </w:t>
      </w:r>
      <w:hyperlink r:id="rId9" w:history="1">
        <w:r w:rsidRPr="00DA0388">
          <w:rPr>
            <w:rFonts w:ascii="Arial" w:eastAsia="Times New Roman" w:hAnsi="Arial" w:cs="Arial"/>
            <w:b/>
            <w:bCs/>
            <w:color w:val="008000"/>
            <w:sz w:val="28"/>
            <w:szCs w:val="18"/>
            <w:u w:val="single"/>
            <w:bdr w:val="none" w:sz="0" w:space="0" w:color="auto" w:frame="1"/>
            <w:lang w:eastAsia="ru-RU"/>
          </w:rPr>
          <w:t>«Школа России»</w:t>
        </w:r>
      </w:hyperlink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 xml:space="preserve"> состоит из следующих завершенных предметных линий учебников, которые включены в федеральный перечень рекомендуемых учебников (приказ 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proofErr w:type="spellStart"/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Минпросвещения</w:t>
      </w:r>
      <w:proofErr w:type="spellEnd"/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 xml:space="preserve"> России от 28.12.2018 N 345):</w:t>
      </w: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Русский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Азбука. Горецкий В.Г., Кирюшкин В.А., Виноградская Л.А. и др. (1 класс)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 xml:space="preserve">Русский язык.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Канакина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В.П., Горецкий В.Г.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Литературное чтение.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Климанова Л.Ф., Горецкий В.Г., Голованова М.В. и др.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 Математика.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Моро М.И., Волкова С.И., Степанова С.В.,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Бантова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М.А., Бельтюкова Г.В.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Информатика.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Семенов А.Л., Рудченко Т.А.  (3-4 классы)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Окружающий мир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. Плешаков А.А.,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Крючкова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Е.А.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Изобразительное искусство.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Неменская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Л.А.,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Коротеева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Е.И., Горяева Н.А., Питерских А.С. и др.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Музыка.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 Критская Е.Д., Сергеева Г.П.,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Шмагина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Т.С.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Технология.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Лутцева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Е.А., Зуева Т.П.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bookmarkStart w:id="0" w:name="_GoBack"/>
      <w:bookmarkEnd w:id="0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Физическая культура.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Гимнастика.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 Винер И.А.,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Горбулина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Н.М., Цыганкова О.Д. </w:t>
      </w:r>
      <w:r w:rsidRPr="00DA0388">
        <w:rPr>
          <w:rFonts w:ascii="Arial" w:eastAsia="Times New Roman" w:hAnsi="Arial" w:cs="Arial"/>
          <w:i/>
          <w:iCs/>
          <w:color w:val="333333"/>
          <w:sz w:val="28"/>
          <w:szCs w:val="18"/>
          <w:bdr w:val="none" w:sz="0" w:space="0" w:color="auto" w:frame="1"/>
          <w:lang w:eastAsia="ru-RU"/>
        </w:rPr>
        <w:t>(Учебники могут использоваться в составе систем учебников «Школа России» и </w:t>
      </w:r>
      <w:hyperlink r:id="rId10" w:history="1">
        <w:r w:rsidRPr="00DA0388">
          <w:rPr>
            <w:rFonts w:ascii="Arial" w:eastAsia="Times New Roman" w:hAnsi="Arial" w:cs="Arial"/>
            <w:i/>
            <w:iCs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«Перспектива»</w:t>
        </w:r>
      </w:hyperlink>
      <w:r w:rsidRPr="00DA0388">
        <w:rPr>
          <w:rFonts w:ascii="Arial" w:eastAsia="Times New Roman" w:hAnsi="Arial" w:cs="Arial"/>
          <w:i/>
          <w:iCs/>
          <w:color w:val="333333"/>
          <w:sz w:val="28"/>
          <w:szCs w:val="18"/>
          <w:bdr w:val="none" w:sz="0" w:space="0" w:color="auto" w:frame="1"/>
          <w:lang w:eastAsia="ru-RU"/>
        </w:rPr>
        <w:t>). 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lastRenderedPageBreak/>
        <w:t>Все учебники, вошедшие в новый перечень, переизданы с изменениями и дополнениями.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В связи с этим обучение по старым и новым учебникам в одном классе не рекомендуется методистами издательства.</w:t>
      </w:r>
    </w:p>
    <w:p w:rsidR="00DA0388" w:rsidRPr="00DA0388" w:rsidRDefault="00DA0388" w:rsidP="00DA0388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Учебники системы «Школа России», не вошедшие в новый перечень, входили в федеральный перечень рекомендуемых учебников (приказ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Минобрнауки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России от 31 марта 2014г. N 253). Поэтому образовательные организации вправе в течение трех лет использовать ранее приобретенные учебники.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Учебники для изучения предметной области «Основы религиозных культур и светской этики» (ОРКСЭ) в 4 классе </w:t>
      </w:r>
      <w:r w:rsidRPr="00DA0388">
        <w:rPr>
          <w:rFonts w:ascii="Arial" w:eastAsia="Times New Roman" w:hAnsi="Arial" w:cs="Arial"/>
          <w:i/>
          <w:iCs/>
          <w:color w:val="333333"/>
          <w:sz w:val="28"/>
          <w:szCs w:val="18"/>
          <w:bdr w:val="none" w:sz="0" w:space="0" w:color="auto" w:frame="1"/>
          <w:lang w:eastAsia="ru-RU"/>
        </w:rPr>
        <w:t>(могут использоваться в составе систем учебников «Школа России» и </w:t>
      </w:r>
      <w:hyperlink r:id="rId11" w:history="1">
        <w:r w:rsidRPr="00DA0388">
          <w:rPr>
            <w:rFonts w:ascii="Arial" w:eastAsia="Times New Roman" w:hAnsi="Arial" w:cs="Arial"/>
            <w:i/>
            <w:iCs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«Перспектива»</w:t>
        </w:r>
      </w:hyperlink>
      <w:r w:rsidRPr="00DA0388">
        <w:rPr>
          <w:rFonts w:ascii="Arial" w:eastAsia="Times New Roman" w:hAnsi="Arial" w:cs="Arial"/>
          <w:i/>
          <w:iCs/>
          <w:color w:val="333333"/>
          <w:sz w:val="28"/>
          <w:szCs w:val="18"/>
          <w:bdr w:val="none" w:sz="0" w:space="0" w:color="auto" w:frame="1"/>
          <w:lang w:eastAsia="ru-RU"/>
        </w:rPr>
        <w:t>)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: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 ОРКСЭ. Основы православной культуры. Кураев А.В.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 ОРКСЭ. Основы исламской культуры.</w:t>
      </w:r>
      <w:r w:rsidRPr="00DA0388">
        <w:rPr>
          <w:rFonts w:ascii="Arial" w:eastAsia="Times New Roman" w:hAnsi="Arial" w:cs="Arial"/>
          <w:i/>
          <w:iCs/>
          <w:color w:val="333333"/>
          <w:sz w:val="28"/>
          <w:szCs w:val="18"/>
          <w:bdr w:val="none" w:sz="0" w:space="0" w:color="auto" w:frame="1"/>
          <w:lang w:eastAsia="ru-RU"/>
        </w:rPr>
        <w:t>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Латышина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Д.И.,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Муртазин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М.Ф.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 xml:space="preserve">- ОРКСЭ. Основы иудейской культуры. Членов М.А.,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Миндрина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Г.А.,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Глоцер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А.В.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 xml:space="preserve">- ОРКСЭ. Основы буддийской культуры.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Чимитдоржиев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В.Л.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 xml:space="preserve">- ОРКСЭ. Основы мировых религиозных культур.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Беглов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А.Л., Саплина Е.В., Токарева Е.С. и др.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 xml:space="preserve">- ОРКСЭ. Основы светской этики.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Шемшурина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А.И.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Изучение иностранных языков по следующим УМК издательства «Просвещение»: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Английский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  <w:hyperlink r:id="rId12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«Английский в фокусе» («</w:t>
        </w:r>
        <w:proofErr w:type="spellStart"/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Spotlight</w:t>
        </w:r>
        <w:proofErr w:type="spellEnd"/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»)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. Быкова Н.И., Дули Д., Поспелова М.Д., Эванс В. (1-4 классы)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Английский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  <w:hyperlink r:id="rId13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«Звездный английский» («</w:t>
        </w:r>
        <w:proofErr w:type="spellStart"/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Starlight</w:t>
        </w:r>
        <w:proofErr w:type="spellEnd"/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»)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. Баранова К.М., Дули Д., Копылова В.В.,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Мильруд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Р.П., Эванс В. (углубленное изучение: 1-4 классы)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>- </w:t>
      </w:r>
      <w:hyperlink r:id="rId14" w:history="1">
        <w:r w:rsidRPr="00DA0388">
          <w:rPr>
            <w:rFonts w:ascii="Arial" w:eastAsia="Times New Roman" w:hAnsi="Arial" w:cs="Arial"/>
            <w:b/>
            <w:bCs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Английский язык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>.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>Кузовлев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 xml:space="preserve"> В.П.,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>Перегудова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 xml:space="preserve"> Э.Ш., Пастухова С.А., Лапа Н.М., Костина И.П.,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>Дуванова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 xml:space="preserve"> О.В. (2-4 классы)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(не включен в новый перечень)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hyperlink r:id="rId15" w:history="1">
        <w:r w:rsidRPr="00DA0388">
          <w:rPr>
            <w:rFonts w:ascii="Arial" w:eastAsia="Times New Roman" w:hAnsi="Arial" w:cs="Arial"/>
            <w:b/>
            <w:bCs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Английский язык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. Верещагина И.Н., Бондаренко К.А.,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Притыкина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Т.А., Афанасьева О.В. (углубленное изучение: 2-4 классы)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Английский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. Алексеев А.А., Смирнова Е.Ю.,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Э.Хайн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и др. (2-4 классы). УМК «Сферы»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hyperlink r:id="rId16" w:history="1">
        <w:r w:rsidRPr="00DA0388">
          <w:rPr>
            <w:rFonts w:ascii="Arial" w:eastAsia="Times New Roman" w:hAnsi="Arial" w:cs="Arial"/>
            <w:b/>
            <w:bCs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Немецкий язык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. Бим И.Л., Рыжова Л.И., Фомичева Л.М. (2-4 классы)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Немецкий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 «Вундеркинды Плюс». Захарова О.Л.,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Цойнер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К.Р. 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lastRenderedPageBreak/>
        <w:t>(базовое и углубленное изучение: 2-4 классы)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Французский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  <w:hyperlink r:id="rId17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«Твой друг французский язык»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.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Кулигина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А.С., Кирьянова М.Г. (2-4 классы)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Французский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  <w:hyperlink r:id="rId18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«Французский в перспективе»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. Касаткина Н.М., Белосельская Т.В., Гусева А.В., Береговская Э.М. (углубленное изучение: 2-4 классы)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Испанский язык.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Воинова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А.А.,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Бухарова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Ю.А., Морено К.В. (2-4 классы) 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Официальный сайт УМК «Школа России» </w:t>
      </w:r>
      <w:hyperlink r:id="rId19" w:tgtFrame="_blank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1-4.prosv.ru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,  </w:t>
      </w:r>
      <w:hyperlink r:id="rId20" w:tgtFrame="_blank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school-russia.prosv.ru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</w:p>
    <w:p w:rsidR="00217CF3" w:rsidRPr="00DA0388" w:rsidRDefault="00217CF3" w:rsidP="00DA0388">
      <w:pPr>
        <w:spacing w:line="276" w:lineRule="auto"/>
        <w:rPr>
          <w:sz w:val="36"/>
        </w:rPr>
      </w:pPr>
    </w:p>
    <w:sectPr w:rsidR="00217CF3" w:rsidRPr="00DA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2B"/>
    <w:rsid w:val="00217CF3"/>
    <w:rsid w:val="00DA0388"/>
    <w:rsid w:val="00E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88E6"/>
  <w15:chartTrackingRefBased/>
  <w15:docId w15:val="{B589A270-819E-4E02-8DF5-B80E9BA3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ru/index.php/progs/shkola-rossii/umk/4class.html" TargetMode="External"/><Relationship Id="rId13" Type="http://schemas.openxmlformats.org/officeDocument/2006/relationships/hyperlink" Target="https://schoolguide.ru/index.php/english/starlight.html" TargetMode="External"/><Relationship Id="rId18" Type="http://schemas.openxmlformats.org/officeDocument/2006/relationships/hyperlink" Target="https://schoolguide.ru/index.php/francuzskij/french-v-perspektive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choolguide.ru/index.php/progs/shkola-rossii/umk/3class.html" TargetMode="External"/><Relationship Id="rId12" Type="http://schemas.openxmlformats.org/officeDocument/2006/relationships/hyperlink" Target="https://schoolguide.ru/index.php/english/spotlight.html" TargetMode="External"/><Relationship Id="rId17" Type="http://schemas.openxmlformats.org/officeDocument/2006/relationships/hyperlink" Target="https://schoolguide.ru/index.php/francuzskij/french-tvoy-dru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guide.ru/index.php/deutsch/deutsch-die-ersten-schritte.html" TargetMode="External"/><Relationship Id="rId20" Type="http://schemas.openxmlformats.org/officeDocument/2006/relationships/hyperlink" Target="http://school-russia.pros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guide.ru/index.php/progs/shkola-rossii/umk/2class.html" TargetMode="External"/><Relationship Id="rId11" Type="http://schemas.openxmlformats.org/officeDocument/2006/relationships/hyperlink" Target="https://schoolguide.ru/index.php/progs/perspectiva/ucheb.html" TargetMode="External"/><Relationship Id="rId5" Type="http://schemas.openxmlformats.org/officeDocument/2006/relationships/hyperlink" Target="https://schoolguide.ru/index.php/progs/shkola-rossii/umk/1class.html" TargetMode="External"/><Relationship Id="rId15" Type="http://schemas.openxmlformats.org/officeDocument/2006/relationships/hyperlink" Target="https://schoolguide.ru/index.php/english/vereshchagina.html" TargetMode="External"/><Relationship Id="rId10" Type="http://schemas.openxmlformats.org/officeDocument/2006/relationships/hyperlink" Target="https://schoolguide.ru/index.php/progs/perspectiva/ucheb.html" TargetMode="External"/><Relationship Id="rId19" Type="http://schemas.openxmlformats.org/officeDocument/2006/relationships/hyperlink" Target="http://1-4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guide.ru/index.php/progs/shkola-rossii.html" TargetMode="External"/><Relationship Id="rId14" Type="http://schemas.openxmlformats.org/officeDocument/2006/relationships/hyperlink" Target="https://schoolguide.ru/index.php/english/kuzovlev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F82B-0198-4252-B084-77CFB472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3908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2020-05-27T09:57:00Z</dcterms:created>
  <dcterms:modified xsi:type="dcterms:W3CDTF">2020-05-27T10:04:00Z</dcterms:modified>
</cp:coreProperties>
</file>